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8A3D6" w14:textId="77777777" w:rsidR="003375EF" w:rsidRPr="00C70BD6" w:rsidRDefault="003375EF" w:rsidP="003375EF">
      <w:pPr>
        <w:pStyle w:val="Default"/>
        <w:rPr>
          <w:sz w:val="22"/>
          <w:szCs w:val="22"/>
          <w:lang w:val="es-MX"/>
        </w:rPr>
      </w:pPr>
      <w:r w:rsidRPr="00C70BD6">
        <w:rPr>
          <w:b/>
          <w:bCs/>
          <w:sz w:val="22"/>
          <w:szCs w:val="22"/>
          <w:lang w:val="es-MX"/>
        </w:rPr>
        <w:t xml:space="preserve">Capítulo Tercero </w:t>
      </w:r>
    </w:p>
    <w:p w14:paraId="61D20A87" w14:textId="77777777" w:rsidR="003375EF" w:rsidRPr="00C70BD6" w:rsidRDefault="003375EF" w:rsidP="003375EF">
      <w:pPr>
        <w:jc w:val="both"/>
        <w:rPr>
          <w:i/>
          <w:iCs/>
          <w:sz w:val="20"/>
          <w:szCs w:val="20"/>
          <w:lang w:val="es-MX"/>
        </w:rPr>
      </w:pPr>
      <w:r w:rsidRPr="00C70BD6">
        <w:rPr>
          <w:b/>
          <w:bCs/>
          <w:lang w:val="es-MX"/>
        </w:rPr>
        <w:t>De las Excepciones a la Licitación Pública</w:t>
      </w:r>
    </w:p>
    <w:p w14:paraId="51EAC950" w14:textId="77777777" w:rsidR="003375EF" w:rsidRPr="00C70BD6" w:rsidRDefault="003375EF" w:rsidP="003375EF">
      <w:pPr>
        <w:jc w:val="both"/>
        <w:rPr>
          <w:i/>
          <w:iCs/>
          <w:sz w:val="20"/>
          <w:szCs w:val="20"/>
          <w:lang w:val="es-MX"/>
        </w:rPr>
      </w:pPr>
      <w:r w:rsidRPr="00C70BD6">
        <w:rPr>
          <w:b/>
          <w:bCs/>
          <w:i/>
          <w:iCs/>
          <w:sz w:val="20"/>
          <w:szCs w:val="20"/>
          <w:lang w:val="es-MX"/>
        </w:rPr>
        <w:t>Artículo 40.-</w:t>
      </w:r>
      <w:r>
        <w:rPr>
          <w:i/>
          <w:iCs/>
          <w:sz w:val="20"/>
          <w:szCs w:val="20"/>
          <w:lang w:val="es-MX"/>
        </w:rPr>
        <w:t xml:space="preserve"> </w:t>
      </w:r>
      <w:r w:rsidRPr="00C70BD6">
        <w:rPr>
          <w:sz w:val="20"/>
          <w:szCs w:val="20"/>
          <w:lang w:val="es-MX"/>
        </w:rPr>
        <w:t>En los supuestos que prevé el artículo 41 de esta Ley, las dependencias y entidades, bajo su responsabilidad, podrán optar por no llevar a cabo el procedimiento de licitación pública y celebrar contratos a través de los procedimientos de invitación a cuando menos tres personas o de adjudicación directa.</w:t>
      </w:r>
    </w:p>
    <w:p w14:paraId="3739EDF6" w14:textId="77777777" w:rsidR="003375EF" w:rsidRPr="00C70BD6" w:rsidRDefault="003375EF" w:rsidP="003375EF">
      <w:pPr>
        <w:jc w:val="both"/>
        <w:rPr>
          <w:i/>
          <w:iCs/>
          <w:sz w:val="20"/>
          <w:szCs w:val="20"/>
          <w:lang w:val="es-MX"/>
        </w:rPr>
      </w:pPr>
      <w:r w:rsidRPr="00C70BD6">
        <w:rPr>
          <w:b/>
          <w:bCs/>
          <w:sz w:val="20"/>
          <w:szCs w:val="20"/>
          <w:lang w:val="es-MX"/>
        </w:rPr>
        <w:t xml:space="preserve">Artículo 42. </w:t>
      </w:r>
      <w:r w:rsidRPr="0072708D">
        <w:rPr>
          <w:b/>
          <w:bCs/>
          <w:sz w:val="20"/>
          <w:szCs w:val="20"/>
          <w:lang w:val="es-MX"/>
        </w:rPr>
        <w:t>Las dependencias y entidades, bajo su responsabilidad, podrán contratar adquisiciones, arrendamientos y servicios, sin sujetarse al procedimiento de licitación pública, a través de los de invitación a cuando menos tres personas o de adjudicación directa</w:t>
      </w:r>
      <w:r w:rsidRPr="00C70BD6">
        <w:rPr>
          <w:sz w:val="20"/>
          <w:szCs w:val="20"/>
          <w:lang w:val="es-MX"/>
        </w:rPr>
        <w:t xml:space="preserve">, cuando el importe de cada operación no exceda los montos máximos que al efecto se establecerán en el Presupuesto de Egresos de la Federación, </w:t>
      </w:r>
      <w:r w:rsidRPr="0072708D">
        <w:rPr>
          <w:b/>
          <w:bCs/>
          <w:sz w:val="20"/>
          <w:szCs w:val="20"/>
          <w:lang w:val="es-MX"/>
        </w:rPr>
        <w:t>siempre que las operaciones no se fraccionen para quedar comprendidas en los supuestos de excepción a la licitación pública a que se refiere este artículo</w:t>
      </w:r>
      <w:r w:rsidRPr="00C70BD6">
        <w:rPr>
          <w:sz w:val="20"/>
          <w:szCs w:val="20"/>
          <w:lang w:val="es-MX"/>
        </w:rPr>
        <w:t>.</w:t>
      </w:r>
    </w:p>
    <w:p w14:paraId="228CEE24" w14:textId="77777777" w:rsidR="003375EF" w:rsidRDefault="003375EF">
      <w:pPr>
        <w:rPr>
          <w:i/>
          <w:iCs/>
          <w:sz w:val="20"/>
          <w:szCs w:val="20"/>
          <w:lang w:val="es-MX"/>
        </w:rPr>
      </w:pPr>
    </w:p>
    <w:p w14:paraId="536EB048" w14:textId="6EF405BC" w:rsidR="00B2690A" w:rsidRPr="00622C74" w:rsidRDefault="00852452">
      <w:pPr>
        <w:rPr>
          <w:i/>
          <w:iCs/>
          <w:sz w:val="20"/>
          <w:szCs w:val="20"/>
          <w:lang w:val="es-MX"/>
        </w:rPr>
      </w:pPr>
      <w:r>
        <w:rPr>
          <w:i/>
          <w:iCs/>
          <w:sz w:val="20"/>
          <w:szCs w:val="20"/>
          <w:lang w:val="es-MX"/>
        </w:rPr>
        <w:t xml:space="preserve">LEY; </w:t>
      </w:r>
      <w:r w:rsidR="00A02A18" w:rsidRPr="00622C74">
        <w:rPr>
          <w:i/>
          <w:iCs/>
          <w:sz w:val="20"/>
          <w:szCs w:val="20"/>
          <w:lang w:val="es-MX"/>
        </w:rPr>
        <w:t>ARTICULO 26</w:t>
      </w:r>
      <w:r>
        <w:rPr>
          <w:i/>
          <w:iCs/>
          <w:sz w:val="20"/>
          <w:szCs w:val="20"/>
          <w:lang w:val="es-MX"/>
        </w:rPr>
        <w:t xml:space="preserve"> (ENTREGA DE INVITACIONES)</w:t>
      </w:r>
    </w:p>
    <w:p w14:paraId="3B464B7F" w14:textId="238788B6" w:rsidR="00A02A18" w:rsidRPr="00622C74" w:rsidRDefault="00A02A18" w:rsidP="00A02A18">
      <w:pPr>
        <w:jc w:val="both"/>
        <w:rPr>
          <w:b/>
          <w:bCs/>
          <w:sz w:val="20"/>
          <w:szCs w:val="20"/>
          <w:u w:val="single"/>
          <w:lang w:val="es-MX"/>
        </w:rPr>
      </w:pPr>
      <w:r w:rsidRPr="00622C74">
        <w:rPr>
          <w:b/>
          <w:bCs/>
          <w:sz w:val="20"/>
          <w:szCs w:val="20"/>
          <w:u w:val="single"/>
          <w:lang w:val="es-MX"/>
        </w:rPr>
        <w:t>La licitación pública inicia con la publicación de la convocatoria y, en el caso de invitación a cuando menos tres personas, con la entrega de la primera invitación; ambos procedimientos concluyen con la emisión del fallo o, en su caso, con la cancelación del procedimiento respectivo.</w:t>
      </w:r>
    </w:p>
    <w:p w14:paraId="4BF93D1A" w14:textId="77777777" w:rsidR="00C55F5E" w:rsidRDefault="00C55F5E">
      <w:pPr>
        <w:rPr>
          <w:i/>
          <w:iCs/>
          <w:sz w:val="20"/>
          <w:szCs w:val="20"/>
          <w:lang w:val="es-MX"/>
        </w:rPr>
      </w:pPr>
    </w:p>
    <w:p w14:paraId="219466D7" w14:textId="417F4EA7" w:rsidR="00A02A18" w:rsidRPr="00622C74" w:rsidRDefault="00852452">
      <w:pPr>
        <w:rPr>
          <w:i/>
          <w:iCs/>
          <w:sz w:val="20"/>
          <w:szCs w:val="20"/>
          <w:lang w:val="es-MX"/>
        </w:rPr>
      </w:pPr>
      <w:r>
        <w:rPr>
          <w:i/>
          <w:iCs/>
          <w:sz w:val="20"/>
          <w:szCs w:val="20"/>
          <w:lang w:val="es-MX"/>
        </w:rPr>
        <w:t xml:space="preserve">LEY; </w:t>
      </w:r>
      <w:r w:rsidR="00A02A18" w:rsidRPr="00622C74">
        <w:rPr>
          <w:i/>
          <w:iCs/>
          <w:sz w:val="20"/>
          <w:szCs w:val="20"/>
          <w:lang w:val="es-MX"/>
        </w:rPr>
        <w:t>ARTICULO 32</w:t>
      </w:r>
      <w:r>
        <w:rPr>
          <w:i/>
          <w:iCs/>
          <w:sz w:val="20"/>
          <w:szCs w:val="20"/>
          <w:lang w:val="es-MX"/>
        </w:rPr>
        <w:t xml:space="preserve"> (ACTO DE PRESENTACIÓN Y APERTURA DE PROPOSIONES)</w:t>
      </w:r>
    </w:p>
    <w:p w14:paraId="6F1AFCBB" w14:textId="30EA0E02" w:rsidR="00A02A18" w:rsidRPr="00622C74" w:rsidRDefault="00A02A18" w:rsidP="00A02A18">
      <w:pPr>
        <w:jc w:val="both"/>
        <w:rPr>
          <w:b/>
          <w:bCs/>
          <w:sz w:val="20"/>
          <w:szCs w:val="20"/>
          <w:u w:val="single"/>
          <w:lang w:val="es-MX"/>
        </w:rPr>
      </w:pPr>
      <w:r w:rsidRPr="00622C74">
        <w:rPr>
          <w:sz w:val="20"/>
          <w:szCs w:val="20"/>
          <w:lang w:val="es-MX"/>
        </w:rPr>
        <w:t xml:space="preserve">En licitaciones nacionales, </w:t>
      </w:r>
      <w:r w:rsidRPr="00622C74">
        <w:rPr>
          <w:b/>
          <w:bCs/>
          <w:sz w:val="20"/>
          <w:szCs w:val="20"/>
          <w:u w:val="single"/>
          <w:lang w:val="es-MX"/>
        </w:rPr>
        <w:t>el plazo para la presentación y apertura de proposiciones será, cuando menos, de quince días naturales contados a partir de la fecha de publicación de la convocatoria.</w:t>
      </w:r>
    </w:p>
    <w:p w14:paraId="16F0B953" w14:textId="77777777" w:rsidR="00C55F5E" w:rsidRDefault="00C55F5E" w:rsidP="00A02A18">
      <w:pPr>
        <w:jc w:val="both"/>
        <w:rPr>
          <w:i/>
          <w:iCs/>
          <w:sz w:val="20"/>
          <w:szCs w:val="20"/>
          <w:lang w:val="es-MX"/>
        </w:rPr>
      </w:pPr>
    </w:p>
    <w:p w14:paraId="1E28280A" w14:textId="33A9DF85" w:rsidR="00693553" w:rsidRPr="00622C74" w:rsidRDefault="00852452" w:rsidP="00A02A18">
      <w:pPr>
        <w:jc w:val="both"/>
        <w:rPr>
          <w:i/>
          <w:iCs/>
          <w:sz w:val="20"/>
          <w:szCs w:val="20"/>
          <w:lang w:val="es-MX"/>
        </w:rPr>
      </w:pPr>
      <w:r>
        <w:rPr>
          <w:i/>
          <w:iCs/>
          <w:sz w:val="20"/>
          <w:szCs w:val="20"/>
          <w:lang w:val="es-MX"/>
        </w:rPr>
        <w:t xml:space="preserve">LEY; </w:t>
      </w:r>
      <w:r w:rsidR="00693553" w:rsidRPr="00622C74">
        <w:rPr>
          <w:i/>
          <w:iCs/>
          <w:sz w:val="20"/>
          <w:szCs w:val="20"/>
          <w:lang w:val="es-MX"/>
        </w:rPr>
        <w:t>ARTICULO 33</w:t>
      </w:r>
      <w:r>
        <w:rPr>
          <w:i/>
          <w:iCs/>
          <w:sz w:val="20"/>
          <w:szCs w:val="20"/>
          <w:lang w:val="es-MX"/>
        </w:rPr>
        <w:t xml:space="preserve"> (MODIFICACIONES A LA CONVOCATORIA)</w:t>
      </w:r>
    </w:p>
    <w:p w14:paraId="162BC067" w14:textId="168D5E62" w:rsidR="00693553" w:rsidRPr="00622C74" w:rsidRDefault="00693553" w:rsidP="00A02A18">
      <w:pPr>
        <w:jc w:val="both"/>
        <w:rPr>
          <w:sz w:val="20"/>
          <w:szCs w:val="20"/>
          <w:lang w:val="es-MX"/>
        </w:rPr>
      </w:pPr>
      <w:r w:rsidRPr="00622C74">
        <w:rPr>
          <w:sz w:val="20"/>
          <w:szCs w:val="20"/>
          <w:lang w:val="es-MX"/>
        </w:rPr>
        <w:t>Las dependencias y entidades, siempre que ello no tenga por objeto limitar el número de licitantes,</w:t>
      </w:r>
      <w:r w:rsidRPr="00622C74">
        <w:rPr>
          <w:b/>
          <w:bCs/>
          <w:sz w:val="20"/>
          <w:szCs w:val="20"/>
          <w:u w:val="single"/>
          <w:lang w:val="es-MX"/>
        </w:rPr>
        <w:t xml:space="preserve"> podrán modificar aspectos establecidos en la convocatoria, a más tardar el séptimo día natural previo al acto de presentación y apertura de proposiciones.</w:t>
      </w:r>
    </w:p>
    <w:p w14:paraId="486A913F" w14:textId="14831003" w:rsidR="00693553" w:rsidRPr="00622C74" w:rsidRDefault="00693553" w:rsidP="00693553">
      <w:pPr>
        <w:jc w:val="both"/>
        <w:rPr>
          <w:b/>
          <w:bCs/>
          <w:sz w:val="20"/>
          <w:szCs w:val="20"/>
          <w:u w:val="single"/>
          <w:lang w:val="es-MX"/>
        </w:rPr>
      </w:pPr>
      <w:r w:rsidRPr="00622C74">
        <w:rPr>
          <w:b/>
          <w:bCs/>
          <w:sz w:val="20"/>
          <w:szCs w:val="20"/>
          <w:u w:val="single"/>
          <w:lang w:val="es-MX"/>
        </w:rPr>
        <w:t>La convocante deberá realizar al menos una junta de aclaraciones, siendo optativa para los licitantes la asistencia a la misma.</w:t>
      </w:r>
    </w:p>
    <w:p w14:paraId="7E23E118" w14:textId="77777777" w:rsidR="00C55F5E" w:rsidRDefault="00C55F5E" w:rsidP="00693553">
      <w:pPr>
        <w:jc w:val="both"/>
        <w:rPr>
          <w:i/>
          <w:iCs/>
          <w:sz w:val="20"/>
          <w:szCs w:val="20"/>
          <w:lang w:val="es-MX"/>
        </w:rPr>
      </w:pPr>
    </w:p>
    <w:p w14:paraId="030A0D7F" w14:textId="2347375E" w:rsidR="00693553" w:rsidRPr="00622C74" w:rsidRDefault="00852452" w:rsidP="00693553">
      <w:pPr>
        <w:jc w:val="both"/>
        <w:rPr>
          <w:i/>
          <w:iCs/>
          <w:sz w:val="20"/>
          <w:szCs w:val="20"/>
          <w:lang w:val="es-MX"/>
        </w:rPr>
      </w:pPr>
      <w:r>
        <w:rPr>
          <w:i/>
          <w:iCs/>
          <w:sz w:val="20"/>
          <w:szCs w:val="20"/>
          <w:lang w:val="es-MX"/>
        </w:rPr>
        <w:t xml:space="preserve">LEY; </w:t>
      </w:r>
      <w:r w:rsidR="00693553" w:rsidRPr="00622C74">
        <w:rPr>
          <w:i/>
          <w:iCs/>
          <w:sz w:val="20"/>
          <w:szCs w:val="20"/>
          <w:lang w:val="es-MX"/>
        </w:rPr>
        <w:t>ARTICULO 33 BIS</w:t>
      </w:r>
      <w:r>
        <w:rPr>
          <w:i/>
          <w:iCs/>
          <w:sz w:val="20"/>
          <w:szCs w:val="20"/>
          <w:lang w:val="es-MX"/>
        </w:rPr>
        <w:t xml:space="preserve"> (</w:t>
      </w:r>
      <w:r w:rsidR="00C55F5E">
        <w:rPr>
          <w:i/>
          <w:iCs/>
          <w:sz w:val="20"/>
          <w:szCs w:val="20"/>
          <w:lang w:val="es-MX"/>
        </w:rPr>
        <w:t>JUNTA DE ACLARACIONES A LA CONVOCATORIA</w:t>
      </w:r>
      <w:r>
        <w:rPr>
          <w:i/>
          <w:iCs/>
          <w:sz w:val="20"/>
          <w:szCs w:val="20"/>
          <w:lang w:val="es-MX"/>
        </w:rPr>
        <w:t>)</w:t>
      </w:r>
    </w:p>
    <w:p w14:paraId="48518EA6" w14:textId="2760896E" w:rsidR="00693553" w:rsidRPr="00622C74" w:rsidRDefault="00693553" w:rsidP="00693553">
      <w:pPr>
        <w:jc w:val="both"/>
        <w:rPr>
          <w:sz w:val="20"/>
          <w:szCs w:val="20"/>
          <w:lang w:val="es-MX"/>
        </w:rPr>
      </w:pPr>
      <w:r w:rsidRPr="00622C74">
        <w:rPr>
          <w:sz w:val="20"/>
          <w:szCs w:val="20"/>
          <w:lang w:val="es-MX"/>
        </w:rPr>
        <w:t xml:space="preserve">Las personas que pretendan solicitar aclaraciones a los aspectos contenidos en la </w:t>
      </w:r>
      <w:r w:rsidR="00622C74" w:rsidRPr="00622C74">
        <w:rPr>
          <w:sz w:val="20"/>
          <w:szCs w:val="20"/>
          <w:lang w:val="es-MX"/>
        </w:rPr>
        <w:t>convocatoria</w:t>
      </w:r>
      <w:r w:rsidRPr="00622C74">
        <w:rPr>
          <w:sz w:val="20"/>
          <w:szCs w:val="20"/>
          <w:lang w:val="es-MX"/>
        </w:rPr>
        <w:t xml:space="preserve"> deberán presentar un escrito, en el que expresen su interés en participar en la licitación, por si o en representación de un tercero, manifestando en todos los casos los datos generales del interesado y, en su caso, del representante.</w:t>
      </w:r>
    </w:p>
    <w:p w14:paraId="5F858B79" w14:textId="7943F843" w:rsidR="00693553" w:rsidRPr="00622C74" w:rsidRDefault="00693553" w:rsidP="00693553">
      <w:pPr>
        <w:jc w:val="both"/>
        <w:rPr>
          <w:sz w:val="20"/>
          <w:szCs w:val="20"/>
          <w:lang w:val="es-MX"/>
        </w:rPr>
      </w:pPr>
      <w:r w:rsidRPr="00622C74">
        <w:rPr>
          <w:sz w:val="20"/>
          <w:szCs w:val="20"/>
          <w:lang w:val="es-MX"/>
        </w:rPr>
        <w:t xml:space="preserve">Las solicitudes de </w:t>
      </w:r>
      <w:r w:rsidR="00AE5C98" w:rsidRPr="00622C74">
        <w:rPr>
          <w:sz w:val="20"/>
          <w:szCs w:val="20"/>
          <w:lang w:val="es-MX"/>
        </w:rPr>
        <w:t>aclaración</w:t>
      </w:r>
      <w:r w:rsidRPr="00622C74">
        <w:rPr>
          <w:sz w:val="20"/>
          <w:szCs w:val="20"/>
          <w:lang w:val="es-MX"/>
        </w:rPr>
        <w:t xml:space="preserve"> podrán enviarse a través de CompraNet o entregarlas personalmente dependiendo del tipo de licitación de que se trate, a más tardar veinticuatro horas antes de la fecha y hora en que se vaya a realizar la junta de aclaraciones.</w:t>
      </w:r>
    </w:p>
    <w:p w14:paraId="7E075D64" w14:textId="0E2999A1" w:rsidR="00693553" w:rsidRDefault="00693553" w:rsidP="00693553">
      <w:pPr>
        <w:jc w:val="both"/>
        <w:rPr>
          <w:b/>
          <w:bCs/>
          <w:sz w:val="20"/>
          <w:szCs w:val="20"/>
          <w:u w:val="single"/>
          <w:lang w:val="es-MX"/>
        </w:rPr>
      </w:pPr>
      <w:r w:rsidRPr="00622C74">
        <w:rPr>
          <w:b/>
          <w:bCs/>
          <w:sz w:val="20"/>
          <w:szCs w:val="20"/>
          <w:u w:val="single"/>
          <w:lang w:val="es-MX"/>
        </w:rPr>
        <w:t xml:space="preserve">Al concluir cada junta de aclaraciones podrá señalarse la fecha y hora para la celebración de ulteriores juntas, considerando que entre la última de éstas y el acto de presentación y apertura de proposiciones deberá existir un </w:t>
      </w:r>
      <w:r w:rsidRPr="00622C74">
        <w:rPr>
          <w:b/>
          <w:bCs/>
          <w:sz w:val="20"/>
          <w:szCs w:val="20"/>
          <w:u w:val="single"/>
          <w:lang w:val="es-MX"/>
        </w:rPr>
        <w:lastRenderedPageBreak/>
        <w:t>plazo de al menos seis días naturales. De resultar necesario, la fecha señalada en la convocatoria para realizar el acto de presentación y apertura de proposiciones podrá diferirse.</w:t>
      </w:r>
    </w:p>
    <w:p w14:paraId="2822A486" w14:textId="64F1AD51" w:rsidR="000155A6" w:rsidRDefault="000155A6" w:rsidP="000155A6">
      <w:pPr>
        <w:jc w:val="both"/>
        <w:rPr>
          <w:b/>
          <w:bCs/>
          <w:sz w:val="20"/>
          <w:szCs w:val="20"/>
          <w:u w:val="single"/>
          <w:lang w:val="es-MX"/>
        </w:rPr>
      </w:pPr>
      <w:r w:rsidRPr="000155A6">
        <w:rPr>
          <w:b/>
          <w:bCs/>
          <w:sz w:val="20"/>
          <w:szCs w:val="20"/>
          <w:u w:val="single"/>
          <w:lang w:val="es-MX"/>
        </w:rPr>
        <w:t>De cada junta de aclaraciones se levantará acta en la que se harán constar los cuestionamientos</w:t>
      </w:r>
      <w:r>
        <w:rPr>
          <w:b/>
          <w:bCs/>
          <w:sz w:val="20"/>
          <w:szCs w:val="20"/>
          <w:u w:val="single"/>
          <w:lang w:val="es-MX"/>
        </w:rPr>
        <w:t xml:space="preserve"> </w:t>
      </w:r>
      <w:r w:rsidRPr="000155A6">
        <w:rPr>
          <w:b/>
          <w:bCs/>
          <w:sz w:val="20"/>
          <w:szCs w:val="20"/>
          <w:u w:val="single"/>
          <w:lang w:val="es-MX"/>
        </w:rPr>
        <w:t>formulados por los interesados y las respuestas de la convocante.</w:t>
      </w:r>
    </w:p>
    <w:p w14:paraId="6F5176CB" w14:textId="77777777" w:rsidR="00C55F5E" w:rsidRDefault="00C55F5E" w:rsidP="00C55F5E">
      <w:pPr>
        <w:jc w:val="both"/>
        <w:rPr>
          <w:i/>
          <w:iCs/>
          <w:sz w:val="20"/>
          <w:szCs w:val="20"/>
          <w:lang w:val="es-MX"/>
        </w:rPr>
      </w:pPr>
    </w:p>
    <w:p w14:paraId="5B37F9F9" w14:textId="58ACE263" w:rsidR="00C55F5E" w:rsidRPr="00622C74" w:rsidRDefault="009159B6" w:rsidP="00C55F5E">
      <w:pPr>
        <w:jc w:val="both"/>
        <w:rPr>
          <w:i/>
          <w:iCs/>
          <w:sz w:val="20"/>
          <w:szCs w:val="20"/>
          <w:lang w:val="es-MX"/>
        </w:rPr>
      </w:pPr>
      <w:r>
        <w:rPr>
          <w:i/>
          <w:iCs/>
          <w:sz w:val="20"/>
          <w:szCs w:val="20"/>
          <w:lang w:val="es-MX"/>
        </w:rPr>
        <w:t xml:space="preserve">LEY; </w:t>
      </w:r>
      <w:r w:rsidR="00C55F5E" w:rsidRPr="00622C74">
        <w:rPr>
          <w:i/>
          <w:iCs/>
          <w:sz w:val="20"/>
          <w:szCs w:val="20"/>
          <w:lang w:val="es-MX"/>
        </w:rPr>
        <w:t xml:space="preserve">ARTICULO </w:t>
      </w:r>
      <w:r w:rsidR="00C55F5E">
        <w:rPr>
          <w:i/>
          <w:iCs/>
          <w:sz w:val="20"/>
          <w:szCs w:val="20"/>
          <w:lang w:val="es-MX"/>
        </w:rPr>
        <w:t>46</w:t>
      </w:r>
      <w:r w:rsidR="00C55F5E" w:rsidRPr="00622C74">
        <w:rPr>
          <w:i/>
          <w:iCs/>
          <w:sz w:val="20"/>
          <w:szCs w:val="20"/>
          <w:lang w:val="es-MX"/>
        </w:rPr>
        <w:t xml:space="preserve"> </w:t>
      </w:r>
      <w:r w:rsidR="00C55F5E">
        <w:rPr>
          <w:i/>
          <w:iCs/>
          <w:sz w:val="20"/>
          <w:szCs w:val="20"/>
          <w:lang w:val="es-MX"/>
        </w:rPr>
        <w:t>(Reglamento</w:t>
      </w:r>
      <w:proofErr w:type="gramStart"/>
      <w:r w:rsidR="00C55F5E">
        <w:rPr>
          <w:i/>
          <w:iCs/>
          <w:sz w:val="20"/>
          <w:szCs w:val="20"/>
          <w:lang w:val="es-MX"/>
        </w:rPr>
        <w:t>)(</w:t>
      </w:r>
      <w:proofErr w:type="gramEnd"/>
      <w:r w:rsidR="00C55F5E">
        <w:rPr>
          <w:i/>
          <w:iCs/>
          <w:sz w:val="20"/>
          <w:szCs w:val="20"/>
          <w:lang w:val="es-MX"/>
        </w:rPr>
        <w:t>CONTESTACIONES DE PREGUNTAS RECIBIDAS)</w:t>
      </w:r>
    </w:p>
    <w:p w14:paraId="0D7DBC99" w14:textId="77777777" w:rsidR="00C55F5E" w:rsidRPr="00B77E07" w:rsidRDefault="00C55F5E" w:rsidP="00C55F5E">
      <w:pPr>
        <w:pStyle w:val="Default"/>
        <w:rPr>
          <w:b/>
          <w:bCs/>
          <w:sz w:val="22"/>
          <w:szCs w:val="22"/>
          <w:lang w:val="es-MX"/>
        </w:rPr>
      </w:pPr>
      <w:r w:rsidRPr="00B77E07">
        <w:rPr>
          <w:sz w:val="20"/>
          <w:szCs w:val="20"/>
          <w:lang w:val="es-MX"/>
        </w:rPr>
        <w:t>Una vez recibidas las preguntas, la convocante informará a los licitantes el plazo máximo en el que enviará las contestaciones correspondientes</w:t>
      </w:r>
      <w:r>
        <w:rPr>
          <w:sz w:val="20"/>
          <w:szCs w:val="20"/>
          <w:lang w:val="es-MX"/>
        </w:rPr>
        <w:t>.</w:t>
      </w:r>
    </w:p>
    <w:p w14:paraId="15CFAD4C" w14:textId="77777777" w:rsidR="00C55F5E" w:rsidRDefault="00C55F5E" w:rsidP="00C933C8">
      <w:pPr>
        <w:jc w:val="both"/>
        <w:rPr>
          <w:i/>
          <w:iCs/>
          <w:sz w:val="20"/>
          <w:szCs w:val="20"/>
          <w:lang w:val="es-MX"/>
        </w:rPr>
      </w:pPr>
    </w:p>
    <w:p w14:paraId="220B0A36" w14:textId="1937D13F" w:rsidR="00C933C8" w:rsidRPr="00622C74" w:rsidRDefault="009159B6" w:rsidP="00C933C8">
      <w:pPr>
        <w:jc w:val="both"/>
        <w:rPr>
          <w:i/>
          <w:iCs/>
          <w:sz w:val="20"/>
          <w:szCs w:val="20"/>
          <w:lang w:val="es-MX"/>
        </w:rPr>
      </w:pPr>
      <w:r>
        <w:rPr>
          <w:i/>
          <w:iCs/>
          <w:sz w:val="20"/>
          <w:szCs w:val="20"/>
          <w:lang w:val="es-MX"/>
        </w:rPr>
        <w:t xml:space="preserve">LEY; </w:t>
      </w:r>
      <w:r w:rsidR="00C933C8" w:rsidRPr="00622C74">
        <w:rPr>
          <w:i/>
          <w:iCs/>
          <w:sz w:val="20"/>
          <w:szCs w:val="20"/>
          <w:lang w:val="es-MX"/>
        </w:rPr>
        <w:t>ARTICULO 3</w:t>
      </w:r>
      <w:r w:rsidR="00C933C8">
        <w:rPr>
          <w:i/>
          <w:iCs/>
          <w:sz w:val="20"/>
          <w:szCs w:val="20"/>
          <w:lang w:val="es-MX"/>
        </w:rPr>
        <w:t>7</w:t>
      </w:r>
      <w:r w:rsidR="00C933C8" w:rsidRPr="00622C74">
        <w:rPr>
          <w:i/>
          <w:iCs/>
          <w:sz w:val="20"/>
          <w:szCs w:val="20"/>
          <w:lang w:val="es-MX"/>
        </w:rPr>
        <w:t xml:space="preserve"> BIS</w:t>
      </w:r>
      <w:r w:rsidR="00C55F5E">
        <w:rPr>
          <w:i/>
          <w:iCs/>
          <w:sz w:val="20"/>
          <w:szCs w:val="20"/>
          <w:lang w:val="es-MX"/>
        </w:rPr>
        <w:t xml:space="preserve"> (PUBLICACIONES DE LAS ACTAS JUNTA DE ACLARACIÓN, PRESENTACIÓN Y APERTURA DE PROPOSIONES Y</w:t>
      </w:r>
      <w:r w:rsidR="00C55F5E" w:rsidRPr="00C55F5E">
        <w:rPr>
          <w:i/>
          <w:iCs/>
          <w:color w:val="FF0000"/>
          <w:sz w:val="20"/>
          <w:szCs w:val="20"/>
          <w:lang w:val="es-MX"/>
        </w:rPr>
        <w:t xml:space="preserve"> FALLO</w:t>
      </w:r>
      <w:r w:rsidR="00C55F5E">
        <w:rPr>
          <w:i/>
          <w:iCs/>
          <w:sz w:val="20"/>
          <w:szCs w:val="20"/>
          <w:lang w:val="es-MX"/>
        </w:rPr>
        <w:t>)</w:t>
      </w:r>
    </w:p>
    <w:p w14:paraId="2692F390" w14:textId="48A2AFCD" w:rsidR="00C933C8" w:rsidRDefault="00C933C8" w:rsidP="000155A6">
      <w:pPr>
        <w:jc w:val="both"/>
        <w:rPr>
          <w:sz w:val="20"/>
          <w:szCs w:val="20"/>
          <w:lang w:val="es-MX"/>
        </w:rPr>
      </w:pPr>
      <w:r w:rsidRPr="00C933C8">
        <w:rPr>
          <w:b/>
          <w:bCs/>
          <w:sz w:val="20"/>
          <w:szCs w:val="20"/>
          <w:u w:val="single"/>
          <w:lang w:val="es-MX"/>
        </w:rPr>
        <w:t>Las actas de las juntas de aclaraciones, del acto de presentación y apertura de proposiciones, y de la junta pública en la que se dé a conocer el fallo serán firmadas por los licitantes que hubieran asistido</w:t>
      </w:r>
      <w:r w:rsidRPr="00C933C8">
        <w:rPr>
          <w:sz w:val="20"/>
          <w:szCs w:val="20"/>
          <w:lang w:val="es-MX"/>
        </w:rPr>
        <w:t>, sin que la falta de firma de alguno de ellos reste validez o efectos a las mismas, de las cuales se podrá entregar una copia a dichos asistentes, y al finalizar cada acto se fijará un ejemplar del acta correspondiente en un lugar visible, al que tenga acceso el público, en el domicilio del área responsable del procedimiento de contratación,</w:t>
      </w:r>
      <w:r w:rsidRPr="00C933C8">
        <w:rPr>
          <w:b/>
          <w:bCs/>
          <w:sz w:val="20"/>
          <w:szCs w:val="20"/>
          <w:u w:val="single"/>
          <w:lang w:val="es-MX"/>
        </w:rPr>
        <w:t xml:space="preserve"> por un término no menor de cinco días hábiles</w:t>
      </w:r>
      <w:r w:rsidRPr="00C933C8">
        <w:rPr>
          <w:sz w:val="20"/>
          <w:szCs w:val="20"/>
          <w:lang w:val="es-MX"/>
        </w:rPr>
        <w:t>. El titular de la citada área dejará constancia en el expediente de la licitación, de la fecha, hora y lugar en que se hayan fijado las actas o el aviso de referencia.</w:t>
      </w:r>
    </w:p>
    <w:p w14:paraId="78A812EE" w14:textId="4A03E65E" w:rsidR="00C70BD6" w:rsidRDefault="00C70BD6" w:rsidP="00C70BD6">
      <w:pPr>
        <w:pStyle w:val="Default"/>
        <w:rPr>
          <w:b/>
          <w:bCs/>
          <w:sz w:val="22"/>
          <w:szCs w:val="22"/>
          <w:lang w:val="es-MX"/>
        </w:rPr>
      </w:pPr>
    </w:p>
    <w:p w14:paraId="7FE74257" w14:textId="12D23474" w:rsidR="005653D4" w:rsidRPr="005653D4" w:rsidRDefault="005653D4" w:rsidP="00C933C8">
      <w:pPr>
        <w:jc w:val="both"/>
        <w:rPr>
          <w:i/>
          <w:iCs/>
          <w:sz w:val="20"/>
          <w:szCs w:val="20"/>
          <w:lang w:val="es-MX"/>
        </w:rPr>
      </w:pPr>
      <w:r w:rsidRPr="005653D4">
        <w:rPr>
          <w:i/>
          <w:iCs/>
          <w:sz w:val="20"/>
          <w:szCs w:val="20"/>
          <w:lang w:val="es-MX"/>
        </w:rPr>
        <w:t xml:space="preserve">LEY; ARTICULO </w:t>
      </w:r>
      <w:r w:rsidR="009A7F49" w:rsidRPr="005653D4">
        <w:rPr>
          <w:i/>
          <w:iCs/>
          <w:sz w:val="20"/>
          <w:szCs w:val="20"/>
          <w:lang w:val="es-MX"/>
        </w:rPr>
        <w:t>46</w:t>
      </w:r>
      <w:r w:rsidR="000D62B7">
        <w:rPr>
          <w:i/>
          <w:iCs/>
          <w:sz w:val="20"/>
          <w:szCs w:val="20"/>
          <w:lang w:val="es-MX"/>
        </w:rPr>
        <w:t xml:space="preserve"> (FIRMA DE LA ORDEN DE COMPRA)</w:t>
      </w:r>
    </w:p>
    <w:p w14:paraId="69B7C887" w14:textId="0420F86E" w:rsidR="00C933C8" w:rsidRPr="009A7F49" w:rsidRDefault="009A7F49" w:rsidP="00C933C8">
      <w:pPr>
        <w:jc w:val="both"/>
        <w:rPr>
          <w:i/>
          <w:iCs/>
          <w:sz w:val="20"/>
          <w:szCs w:val="20"/>
          <w:lang w:val="es-MX"/>
        </w:rPr>
      </w:pPr>
      <w:r w:rsidRPr="009A7F49">
        <w:rPr>
          <w:sz w:val="20"/>
          <w:szCs w:val="20"/>
          <w:lang w:val="es-MX"/>
        </w:rPr>
        <w:t>Con la notificación del fallo serán exigibles los derechos y obligaciones establecidos en el modelo de contrato del procedimiento de contratación y obligará a la dependencia o entidad y a la persona a quien se haya adjudicado</w:t>
      </w:r>
      <w:r w:rsidRPr="009A7F49">
        <w:rPr>
          <w:b/>
          <w:bCs/>
          <w:sz w:val="20"/>
          <w:szCs w:val="20"/>
          <w:u w:val="single"/>
          <w:lang w:val="es-MX"/>
        </w:rPr>
        <w:t>, a firmar el contrato en la fecha, hora y lugar previstos en el propio fallo, o bien en la convocatoria a la licitación pública y en defecto de tales previsiones, dentro de los quince días naturales siguientes al de la citada notificación.</w:t>
      </w:r>
      <w:r w:rsidRPr="009A7F49">
        <w:rPr>
          <w:sz w:val="20"/>
          <w:szCs w:val="20"/>
          <w:lang w:val="es-MX"/>
        </w:rPr>
        <w:t xml:space="preserve"> Asimismo, con la notificación del fallo la dependencia o entidad realizará la requisición de los bienes o servicios de que se trate.</w:t>
      </w:r>
    </w:p>
    <w:p w14:paraId="0352E29E" w14:textId="77777777" w:rsidR="00C70BD6" w:rsidRPr="00622C74" w:rsidRDefault="00C70BD6" w:rsidP="00C933C8">
      <w:pPr>
        <w:jc w:val="both"/>
        <w:rPr>
          <w:i/>
          <w:iCs/>
          <w:sz w:val="20"/>
          <w:szCs w:val="20"/>
          <w:lang w:val="es-MX"/>
        </w:rPr>
      </w:pPr>
    </w:p>
    <w:p w14:paraId="565994E0" w14:textId="139FBDBE" w:rsidR="00C933C8" w:rsidRPr="00C933C8" w:rsidRDefault="00C933C8" w:rsidP="000155A6">
      <w:pPr>
        <w:jc w:val="both"/>
        <w:rPr>
          <w:b/>
          <w:bCs/>
          <w:sz w:val="20"/>
          <w:szCs w:val="20"/>
          <w:u w:val="single"/>
          <w:lang w:val="es-MX"/>
        </w:rPr>
      </w:pPr>
    </w:p>
    <w:sectPr w:rsidR="00C933C8" w:rsidRPr="00C93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18"/>
    <w:rsid w:val="00013083"/>
    <w:rsid w:val="000155A6"/>
    <w:rsid w:val="000D62B7"/>
    <w:rsid w:val="0012751A"/>
    <w:rsid w:val="003375EF"/>
    <w:rsid w:val="005653D4"/>
    <w:rsid w:val="005D0D44"/>
    <w:rsid w:val="00622C74"/>
    <w:rsid w:val="00693553"/>
    <w:rsid w:val="0072708D"/>
    <w:rsid w:val="00852452"/>
    <w:rsid w:val="009159B6"/>
    <w:rsid w:val="00922D07"/>
    <w:rsid w:val="009A7F49"/>
    <w:rsid w:val="00A02A18"/>
    <w:rsid w:val="00AE5C98"/>
    <w:rsid w:val="00B2690A"/>
    <w:rsid w:val="00B77E07"/>
    <w:rsid w:val="00C55F5E"/>
    <w:rsid w:val="00C70BD6"/>
    <w:rsid w:val="00C933C8"/>
    <w:rsid w:val="00FB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07BD"/>
  <w15:chartTrackingRefBased/>
  <w15:docId w15:val="{C0BE6BB5-80FF-4B3E-B77C-48180772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70B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Aguilar Vázquez</dc:creator>
  <cp:keywords/>
  <dc:description/>
  <cp:lastModifiedBy>Jorge Aguilar Vázquez</cp:lastModifiedBy>
  <cp:revision>9</cp:revision>
  <dcterms:created xsi:type="dcterms:W3CDTF">2021-11-09T03:47:00Z</dcterms:created>
  <dcterms:modified xsi:type="dcterms:W3CDTF">2021-11-11T15:36:00Z</dcterms:modified>
</cp:coreProperties>
</file>